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0" w:rsidRPr="00127620" w:rsidRDefault="00127620" w:rsidP="00127620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62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№1: Інформаційні матеріали</w:t>
      </w:r>
    </w:p>
    <w:p w:rsidR="00127620" w:rsidRDefault="00127620" w:rsidP="00802B0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64703" w:rsidRPr="00ED4D71" w:rsidRDefault="00664703" w:rsidP="001276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D4D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Готовність роботодавців працевлаштовувати людей з інвалідністю зростає</w:t>
      </w:r>
    </w:p>
    <w:p w:rsidR="00BE3DD0" w:rsidRPr="00ED4D71" w:rsidRDefault="00DB7B57" w:rsidP="00802B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41% роботодавців готові працевлаштовувати осіб з інвалідністю понад встановлену державою квоту у 4% середньооблікової чисельності штатних працівників. Ще 4% роботодав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ців зовсім не бачать різниці під час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працевлаштуванн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людей з обмеженими можливостями, для них головне – рівень кваліфікації і вмотивованості кандидата на посаду. </w:t>
      </w:r>
      <w:r w:rsidR="004D53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Водночас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55% роботодавців не бачать потреби у працевлаштуванні осіб з інвалідністю після заповнення встановленої законодавством квоти. </w:t>
      </w:r>
    </w:p>
    <w:p w:rsidR="00DB7B57" w:rsidRPr="00ED4D71" w:rsidRDefault="00DB7B57" w:rsidP="00802B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Такі результати опитування роботодавців, яке було проведене в рамках 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спільної ініціативи 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Міністерств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соціальної політики України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4703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проекту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Ради Європи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Розвиток соціальних прав людини як ключовий чинник сталої демократії в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Україні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громадсько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 організації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«Громадський рух «Соціальна єдність»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Опитування стало одним з етапів побудови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діалогу з бізнесом щодо бар’єрів і можливостей у створенні</w:t>
      </w:r>
      <w:r w:rsidR="00BE3DD0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сприятливих умов для працевлаштування людей з інвалідністю.</w:t>
      </w:r>
    </w:p>
    <w:p w:rsidR="00BE3DD0" w:rsidRPr="00ED4D71" w:rsidRDefault="00BE3DD0" w:rsidP="00802B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Результати опитування свідчать про поступове зростання готовності роботодавців до працевлаштування осіб з інвалідністю і створення для них комфортних умов праці. Цей про</w:t>
      </w:r>
      <w:r w:rsidR="00664703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грес зумовлений розвитком програм соціальної відповідальності бізнеса на українських підприємствах. Всього було </w:t>
      </w:r>
      <w:r w:rsidR="001961F2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опитано </w:t>
      </w:r>
      <w:r w:rsidR="00664703" w:rsidRPr="00ED4D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понад сто компаній в усіх регіонах України, які представляють великий, середній та малий бізнес. Повні результати дослідження будуть оприлюднені 17 червня під час представлення громадськості пілотного проекту Міністерства соціальної політики «Працюй вільно».</w:t>
      </w:r>
    </w:p>
    <w:p w:rsidR="00703DBA" w:rsidRPr="00802B01" w:rsidRDefault="00703DBA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DBA" w:rsidRPr="00802B01" w:rsidRDefault="00703DBA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sz w:val="24"/>
          <w:szCs w:val="24"/>
          <w:lang w:val="uk-UA"/>
        </w:rPr>
        <w:t>Чи є у вас потреба і бажання працевлаштовувати осіб з інвалідністю?</w:t>
      </w:r>
    </w:p>
    <w:p w:rsidR="00664703" w:rsidRPr="00802B01" w:rsidRDefault="00AB1471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1895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3DBA" w:rsidRPr="00802B01" w:rsidRDefault="00802B01" w:rsidP="00802B01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Джерело: дані </w:t>
      </w:r>
      <w:proofErr w:type="spellStart"/>
      <w:r w:rsidRPr="00802B01">
        <w:rPr>
          <w:rFonts w:ascii="Times New Roman" w:hAnsi="Times New Roman" w:cs="Times New Roman"/>
          <w:b/>
          <w:i/>
          <w:sz w:val="24"/>
          <w:szCs w:val="24"/>
          <w:lang w:val="uk-UA"/>
        </w:rPr>
        <w:t>Мінсоцполітики</w:t>
      </w:r>
      <w:proofErr w:type="spellEnd"/>
    </w:p>
    <w:p w:rsidR="00703DBA" w:rsidRPr="00802B01" w:rsidRDefault="00703DBA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2B01" w:rsidRDefault="00802B0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66683" w:rsidRPr="00802B01" w:rsidRDefault="00F66683" w:rsidP="001276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Українські роботодавці готові інвестувати в обладнання робочих місць для інвалідів</w:t>
      </w:r>
    </w:p>
    <w:p w:rsidR="00F66683" w:rsidRPr="00802B01" w:rsidRDefault="00F66683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43% роботодавців готові витрачати власні кошти на пристосування робочих місць для осіб з інвалідністю у разі прийняття рішення про їх працевлаштування. Ще 4% роботодавців вже здійснили інвестиції у адаптацію робочих місць. </w:t>
      </w:r>
    </w:p>
    <w:p w:rsidR="00F66683" w:rsidRPr="00802B01" w:rsidRDefault="00F66683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>Водночас 53% роботодавців поки не готові витрачати власні кошти на пристосування робочих місць до потреб працівників з інвалідністю. Більша частина з них вважає, що на це повинна витрачатись держава.</w:t>
      </w:r>
    </w:p>
    <w:p w:rsidR="00F66683" w:rsidRPr="00802B01" w:rsidRDefault="00F66683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>Такі результати опитування роботодавців, яке було проведене в рамках спільної ініціативи Міністерства соціальної політики України, проекту Ради Європи «Розвиток соціальних прав людини як ключовий чинник сталої демократії в Україні» та громадської організації «Громадський рух «Соціальна єдність».  Опитування стало одним з етапів побудови діалогу з бізнесом щодо бар’єрів і можливостей у створенні сприятливих умов для працевлаштування людей з інвалідністю.</w:t>
      </w:r>
    </w:p>
    <w:p w:rsidR="00703DBA" w:rsidRDefault="00F66683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опитування свідчать про поступове зростання готовності роботодавців до працевлаштування осіб з інвалідністю і створення для них комфортних умов праці. Цей прогрес зумовлений розвитком програм соціальної відповідальності бізнеса на українських підприємствах. Всього було </w:t>
      </w:r>
      <w:r w:rsidR="001961F2"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опитано </w:t>
      </w:r>
      <w:r w:rsidRPr="00802B01">
        <w:rPr>
          <w:rFonts w:ascii="Times New Roman" w:hAnsi="Times New Roman" w:cs="Times New Roman"/>
          <w:sz w:val="24"/>
          <w:szCs w:val="24"/>
          <w:lang w:val="uk-UA"/>
        </w:rPr>
        <w:t>понад сто компаній в усіх регіонах України, які представляють великий, середній та малий бізнес. Повні результати дослідження будуть оприлюднені 17 червня під час представлення громадськості пілотного проекту Міністерства соціальної політики «Працюй вільно».</w:t>
      </w:r>
    </w:p>
    <w:p w:rsidR="0022253F" w:rsidRPr="00802B01" w:rsidRDefault="0022253F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DBA" w:rsidRPr="00802B01" w:rsidRDefault="00703DBA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sz w:val="24"/>
          <w:szCs w:val="24"/>
          <w:lang w:val="uk-UA"/>
        </w:rPr>
        <w:t>Чи готова компанія витрачати власні кошти для пристосування робочих місць до потреб працівників з інвалідністю?</w:t>
      </w:r>
    </w:p>
    <w:p w:rsidR="00703DBA" w:rsidRPr="00802B01" w:rsidRDefault="00ED4D71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8040" cy="1871133"/>
            <wp:effectExtent l="19050" t="0" r="1651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253F" w:rsidRPr="00802B01" w:rsidRDefault="0022253F" w:rsidP="0022253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Джерело: дані </w:t>
      </w:r>
      <w:proofErr w:type="spellStart"/>
      <w:r w:rsidRPr="00802B01">
        <w:rPr>
          <w:rFonts w:ascii="Times New Roman" w:hAnsi="Times New Roman" w:cs="Times New Roman"/>
          <w:b/>
          <w:i/>
          <w:sz w:val="24"/>
          <w:szCs w:val="24"/>
          <w:lang w:val="uk-UA"/>
        </w:rPr>
        <w:t>Мінсоцполітики</w:t>
      </w:r>
      <w:proofErr w:type="spellEnd"/>
    </w:p>
    <w:p w:rsidR="00703DBA" w:rsidRPr="00802B01" w:rsidRDefault="00703DBA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3DBA" w:rsidRPr="00802B01" w:rsidRDefault="00703DBA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53F" w:rsidRDefault="00222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66683" w:rsidRPr="00802B01" w:rsidRDefault="00076BB4" w:rsidP="001276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Бізнес потребує допомоги держави для працевлаштування осіб з інвалідністю</w:t>
      </w:r>
    </w:p>
    <w:p w:rsidR="00076BB4" w:rsidRPr="00802B01" w:rsidRDefault="00076BB4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>33% підприємців назвали вагомим стимулом для працевлаштування осіб з інвалідн</w:t>
      </w:r>
      <w:r w:rsidR="00ED4D71">
        <w:rPr>
          <w:rFonts w:ascii="Times New Roman" w:hAnsi="Times New Roman" w:cs="Times New Roman"/>
          <w:sz w:val="24"/>
          <w:szCs w:val="24"/>
          <w:lang w:val="uk-UA"/>
        </w:rPr>
        <w:t>істю податкові пільги, ще 24% –</w:t>
      </w:r>
      <w:r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 фінансову допомогу на придбання матеріалів та устаткування для облаштування робочого місця. Для 2% роботодавців важливою виявилась наявність оплачуваного державою фахівця, який би здійснював супровід особи з інвалідністю</w:t>
      </w:r>
      <w:r w:rsidR="000B3D1B"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адаптації на робочому місці</w:t>
      </w:r>
      <w:r w:rsidRPr="00802B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4AEB"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 Водночас 39% підприємців заявили, що здатні впоратись з усіма проблемами працевлаштування інвалідів самостійно і допомога держави їм не потрібна. А ще 2% опитаних вважають, що </w:t>
      </w:r>
      <w:r w:rsidR="00ED4D71">
        <w:rPr>
          <w:rFonts w:ascii="Times New Roman" w:hAnsi="Times New Roman" w:cs="Times New Roman"/>
          <w:sz w:val="24"/>
          <w:szCs w:val="24"/>
          <w:lang w:val="uk-UA"/>
        </w:rPr>
        <w:t>краща допомога з боку держави –</w:t>
      </w:r>
      <w:r w:rsidR="008C4AEB"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 «не заважати працювати».</w:t>
      </w:r>
    </w:p>
    <w:p w:rsidR="008C4AEB" w:rsidRPr="00802B01" w:rsidRDefault="008C4AEB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>Такі результати опитування роботодавців, яке було проведене в рамках спільної ініціативи Міністерства соціальної політики України, проекту Ради Європи «Розвиток соціальних прав людини як ключовий чинник сталої демократії в Україні» та громадської організації «Громадський рух «Соціальна єдність».  Опитування стало одним з етапів побудови діалогу з бізнесом щодо бар’єрів і можливостей у створенні сприятливих умов для працевлаштування людей з інвалідністю.</w:t>
      </w:r>
    </w:p>
    <w:p w:rsidR="008C4AEB" w:rsidRPr="00802B01" w:rsidRDefault="008C4AEB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опитування свідчать про поступове зростання готовності роботодавців до працевлаштування осіб з інвалідністю і створення для них комфортних умов праці. Цей прогрес зумовлений розвитком програм соціальної відповідальності бізнеса на українських підприємствах. Всього було </w:t>
      </w:r>
      <w:r w:rsidR="001961F2" w:rsidRPr="00802B01">
        <w:rPr>
          <w:rFonts w:ascii="Times New Roman" w:hAnsi="Times New Roman" w:cs="Times New Roman"/>
          <w:sz w:val="24"/>
          <w:szCs w:val="24"/>
          <w:lang w:val="uk-UA"/>
        </w:rPr>
        <w:t xml:space="preserve">опитано </w:t>
      </w:r>
      <w:bookmarkStart w:id="0" w:name="_GoBack"/>
      <w:bookmarkEnd w:id="0"/>
      <w:r w:rsidRPr="00802B01">
        <w:rPr>
          <w:rFonts w:ascii="Times New Roman" w:hAnsi="Times New Roman" w:cs="Times New Roman"/>
          <w:sz w:val="24"/>
          <w:szCs w:val="24"/>
          <w:lang w:val="uk-UA"/>
        </w:rPr>
        <w:t>понад сто компаній в усіх регіонах України, які представляють великий, середній та малий бізнес. Повні результати дослідження будуть оприлюднені 17 червня під час представлення громадськості пілотного проекту Міністерства соціальної політики «Працюй вільно».</w:t>
      </w:r>
    </w:p>
    <w:p w:rsidR="00703DBA" w:rsidRPr="00802B01" w:rsidRDefault="00703DBA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DBA" w:rsidRDefault="00703DBA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sz w:val="24"/>
          <w:szCs w:val="24"/>
          <w:lang w:val="uk-UA"/>
        </w:rPr>
        <w:t>Яка допомога з боку держави є важливою при працевлаштуванні осіб з інвалідністю?</w:t>
      </w:r>
    </w:p>
    <w:p w:rsidR="00ED4D71" w:rsidRPr="00802B01" w:rsidRDefault="00ED4D71" w:rsidP="00802B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3103" cy="2177143"/>
            <wp:effectExtent l="19050" t="0" r="1859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5D1D" w:rsidRPr="00802B01" w:rsidRDefault="00D75D1D" w:rsidP="00D75D1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2B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Джерело: дані </w:t>
      </w:r>
      <w:proofErr w:type="spellStart"/>
      <w:r w:rsidRPr="00802B01">
        <w:rPr>
          <w:rFonts w:ascii="Times New Roman" w:hAnsi="Times New Roman" w:cs="Times New Roman"/>
          <w:b/>
          <w:i/>
          <w:sz w:val="24"/>
          <w:szCs w:val="24"/>
          <w:lang w:val="uk-UA"/>
        </w:rPr>
        <w:t>Мінсоцполітики</w:t>
      </w:r>
      <w:proofErr w:type="spellEnd"/>
    </w:p>
    <w:p w:rsidR="00AB1471" w:rsidRPr="00802B01" w:rsidRDefault="00AB1471" w:rsidP="00802B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1471" w:rsidRPr="00802B01" w:rsidSect="0043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69FF"/>
    <w:rsid w:val="00076BB4"/>
    <w:rsid w:val="000B3D1B"/>
    <w:rsid w:val="00127620"/>
    <w:rsid w:val="001961F2"/>
    <w:rsid w:val="0022253F"/>
    <w:rsid w:val="00413514"/>
    <w:rsid w:val="00435902"/>
    <w:rsid w:val="004A75B6"/>
    <w:rsid w:val="004D5303"/>
    <w:rsid w:val="00585CCD"/>
    <w:rsid w:val="00664703"/>
    <w:rsid w:val="00703DBA"/>
    <w:rsid w:val="00802B01"/>
    <w:rsid w:val="008C4AEB"/>
    <w:rsid w:val="00AB1471"/>
    <w:rsid w:val="00BC5A06"/>
    <w:rsid w:val="00BE3DD0"/>
    <w:rsid w:val="00CC69FF"/>
    <w:rsid w:val="00D75D1D"/>
    <w:rsid w:val="00DB7B57"/>
    <w:rsid w:val="00EC18E2"/>
    <w:rsid w:val="00ED4D71"/>
    <w:rsid w:val="00F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0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127620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27620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83;&#1086;&#1078;&#1077;&#1085;&#1080;&#1077;%20&#1073;&#1077;&#1079;%20&#1080;&#1084;&#1077;&#1085;&#1080;%20008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83;&#1086;&#1078;&#1077;&#1085;&#1080;&#1077;%20&#1073;&#1077;&#1079;%20&#1080;&#1084;&#1077;&#1085;&#1080;%20008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2727856200212941E-2"/>
          <c:y val="6.6617714239766174E-2"/>
          <c:w val="0.25262513984779456"/>
          <c:h val="0.783264880834619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EF-45C5-940D-5752D5D1BD7A}"/>
              </c:ext>
            </c:extLst>
          </c:dPt>
          <c:dPt>
            <c:idx val="1"/>
            <c:spPr>
              <a:solidFill>
                <a:schemeClr val="accent6"/>
              </a:solidFill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EF-45C5-940D-5752D5D1BD7A}"/>
              </c:ext>
            </c:extLst>
          </c:dPt>
          <c:dPt>
            <c:idx val="2"/>
            <c:spPr>
              <a:solidFill>
                <a:schemeClr val="accent4"/>
              </a:soli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EF-45C5-940D-5752D5D1BD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'отработанный вариант вар 2'!$N$2:$N$4</c:f>
              <c:strCache>
                <c:ptCount val="3"/>
                <c:pt idx="0">
                  <c:v>Потреби немає, вакансії відсутні</c:v>
                </c:pt>
                <c:pt idx="1">
                  <c:v>Так, люди з інвалідністью мають такі ж права, як і здорові люди тощо</c:v>
                </c:pt>
                <c:pt idx="2">
                  <c:v>Якщо відмінний спеціаліст, то інвалідність  не має значення</c:v>
                </c:pt>
              </c:strCache>
            </c:strRef>
          </c:cat>
          <c:val>
            <c:numRef>
              <c:f>'отработанный вариант вар 2'!$O$2:$O$4</c:f>
              <c:numCache>
                <c:formatCode>General</c:formatCode>
                <c:ptCount val="3"/>
                <c:pt idx="0">
                  <c:v>27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1EF-45C5-940D-5752D5D1BD7A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35217822245478"/>
          <c:y val="4.8427557918938706E-2"/>
          <c:w val="0.64704518094071317"/>
          <c:h val="0.763384903520225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761853338839958"/>
          <c:y val="7.5345258728267847E-2"/>
          <c:w val="0.26195929614559144"/>
          <c:h val="0.827127734907139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CE-4E21-942A-F463B6554B67}"/>
              </c:ext>
            </c:extLst>
          </c:dPt>
          <c:dPt>
            <c:idx val="1"/>
            <c:spPr>
              <a:solidFill>
                <a:schemeClr val="accent6"/>
              </a:solidFill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CE-4E21-942A-F463B6554B67}"/>
              </c:ext>
            </c:extLst>
          </c:dPt>
          <c:dPt>
            <c:idx val="2"/>
            <c:spPr>
              <a:solidFill>
                <a:srgbClr val="FFC000"/>
              </a:soli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CE-4E21-942A-F463B6554B6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'отработанный вариант вар 2'!$S$2:$S$4</c:f>
              <c:strCache>
                <c:ptCount val="3"/>
                <c:pt idx="0">
                  <c:v>Так, готові</c:v>
                </c:pt>
                <c:pt idx="1">
                  <c:v>Ні. Не готові</c:v>
                </c:pt>
                <c:pt idx="2">
                  <c:v>Вже реалізовано</c:v>
                </c:pt>
              </c:strCache>
            </c:strRef>
          </c:cat>
          <c:val>
            <c:numRef>
              <c:f>'отработанный вариант вар 2'!$T$2:$T$4</c:f>
              <c:numCache>
                <c:formatCode>General</c:formatCode>
                <c:ptCount val="3"/>
                <c:pt idx="0">
                  <c:v>21</c:v>
                </c:pt>
                <c:pt idx="1">
                  <c:v>26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CE-4E21-942A-F463B6554B67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748461418676931"/>
          <c:y val="0.16601011258953804"/>
          <c:w val="0.39629014021570608"/>
          <c:h val="0.513723284589426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1.7414591027523761E-2"/>
          <c:y val="0.12083312855425667"/>
          <c:w val="0.2726099146702648"/>
          <c:h val="0.746667076990349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 заважати працювати</c:v>
                </c:pt>
                <c:pt idx="1">
                  <c:v>Ні, не потребуємо</c:v>
                </c:pt>
                <c:pt idx="2">
                  <c:v>Податкові пільги</c:v>
                </c:pt>
                <c:pt idx="3">
                  <c:v>Супровід фахівця</c:v>
                </c:pt>
                <c:pt idx="4">
                  <c:v>Фінансова допомога для придбання матеріальних цінностей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2.0000000000000004E-2</c:v>
                </c:pt>
                <c:pt idx="1">
                  <c:v>0.39000000000000007</c:v>
                </c:pt>
                <c:pt idx="2">
                  <c:v>0.33000000000000007</c:v>
                </c:pt>
                <c:pt idx="3">
                  <c:v>2.0000000000000004E-2</c:v>
                </c:pt>
                <c:pt idx="4">
                  <c:v>0.24000000000000002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3086649685574793"/>
          <c:y val="9.8488707448247517E-2"/>
          <c:w val="0.65635492125492378"/>
          <c:h val="0.80302258510350488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0EC5-F8A9-4170-B792-7A150AC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2021-06-08T12:57:00Z</dcterms:created>
  <dcterms:modified xsi:type="dcterms:W3CDTF">2021-06-08T13:07:00Z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